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1BDC">
      <w:pPr>
        <w:rPr>
          <w:b/>
          <w:bCs/>
        </w:rPr>
      </w:pPr>
      <w:r>
        <w:rPr>
          <w:b/>
          <w:bCs/>
          <w:bdr w:val="single" w:sz="4" w:space="0" w:color="auto"/>
        </w:rPr>
        <w:t>27 – Informations BBS Mars 2010. Résumé par F.Lestel d’articles parus sur Internet</w:t>
      </w:r>
    </w:p>
    <w:p w:rsidR="00000000" w:rsidRDefault="00A91BDC"/>
    <w:p w:rsidR="00000000" w:rsidRDefault="00A91BDC">
      <w:pPr>
        <w:rPr>
          <w:b/>
          <w:bCs/>
        </w:rPr>
      </w:pPr>
      <w:r>
        <w:rPr>
          <w:b/>
          <w:bCs/>
        </w:rPr>
        <w:t>1) Plan maladies rares (source : AFP  28/01/11)</w:t>
      </w:r>
    </w:p>
    <w:p w:rsidR="00000000" w:rsidRDefault="00A91BDC">
      <w:r>
        <w:br/>
        <w:t>Nora Berra, secrétaire d'Etat à la Santé, révèle que le 2e plan Maladies rares sera doté de 180 millions d'euros, dans un e</w:t>
      </w:r>
      <w:r>
        <w:t>ntretien publié lundi par La Croix.</w:t>
      </w:r>
    </w:p>
    <w:p w:rsidR="00000000" w:rsidRDefault="00A91BDC">
      <w:r>
        <w:t>Dévoilant les grandes lignes de ce plan qui couvre la période 2011-2014, Mme Berra indique qu'"il comprend 47 mesures et est articulé autour de trois axes forts: améliorer la qualité de la prise en charge des patients, d</w:t>
      </w:r>
      <w:r>
        <w:t>évelopper la recherche et amplifier les coopérations européennes et internationales".</w:t>
      </w:r>
    </w:p>
    <w:p w:rsidR="00000000" w:rsidRDefault="00A91BDC">
      <w:r>
        <w:t>Ce plan doit être présenté lundi par la ministre de la Recherche Valérie Pécresse et par la secrétaire d'Etat à l'occasion de la 4e journée internationale des maladies ra</w:t>
      </w:r>
      <w:r>
        <w:t>res, des affections qui touchent 3 millions de personnes en France et 30 millions en Europe.</w:t>
      </w:r>
    </w:p>
    <w:p w:rsidR="00000000" w:rsidRDefault="00A91BDC">
      <w:r>
        <w:t>Le plan prévoit notamment "la création d'une fondation scientifique des maladies rares qui permettra de faire travailler ensemble, sur des projets de recherche inn</w:t>
      </w:r>
      <w:r>
        <w:t>ovants, les acteurs économiques, les structures publiques de recherche et les associations", précise la secrétaire d'Etat au journal La Croix.</w:t>
      </w:r>
    </w:p>
    <w:p w:rsidR="00000000" w:rsidRDefault="00A91BDC">
      <w:r>
        <w:t>"Nous allons aussi mettre en place une banque de données qui aura pour vocation de recueillir des données biologi</w:t>
      </w:r>
      <w:r>
        <w:t>ques pour mieux connaître les spécificités de ces maladies", ajoute-t-elle.</w:t>
      </w:r>
    </w:p>
    <w:p w:rsidR="00000000" w:rsidRDefault="00A91BDC">
      <w:r>
        <w:t>Un premier plan avait été mis en place pour la période 2005-2008.</w:t>
      </w:r>
    </w:p>
    <w:p w:rsidR="00000000" w:rsidRDefault="00A91BDC"/>
    <w:p w:rsidR="00000000" w:rsidRDefault="00A91BDC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0000" w:rsidRDefault="00A91BDC">
      <w:pPr>
        <w:rPr>
          <w:b/>
          <w:bCs/>
        </w:rPr>
      </w:pPr>
      <w:r>
        <w:rPr>
          <w:b/>
          <w:bCs/>
        </w:rPr>
        <w:t>2) EURO-WABB</w:t>
      </w:r>
      <w:r>
        <w:rPr>
          <w:b/>
          <w:bCs/>
        </w:rPr>
        <w:br/>
      </w:r>
    </w:p>
    <w:p w:rsidR="00000000" w:rsidRDefault="00A91BDC">
      <w:r>
        <w:t xml:space="preserve">Le nouveau projet EURO-WABB vise à dresser un registre sur les syndromes de </w:t>
      </w:r>
      <w:r>
        <w:rPr>
          <w:b/>
          <w:bCs/>
        </w:rPr>
        <w:t>W</w:t>
      </w:r>
      <w:r>
        <w:t xml:space="preserve">olfram, </w:t>
      </w:r>
      <w:r>
        <w:rPr>
          <w:b/>
          <w:bCs/>
        </w:rPr>
        <w:t>A</w:t>
      </w:r>
      <w:r>
        <w:t xml:space="preserve">lström, </w:t>
      </w:r>
      <w:r>
        <w:rPr>
          <w:b/>
          <w:bCs/>
        </w:rPr>
        <w:t>B</w:t>
      </w:r>
      <w:r>
        <w:t>ard</w:t>
      </w:r>
      <w:r>
        <w:t>et-</w:t>
      </w:r>
      <w:r>
        <w:rPr>
          <w:b/>
          <w:bCs/>
        </w:rPr>
        <w:t>B</w:t>
      </w:r>
      <w:r>
        <w:t>iedl et à améliorer le diagnostic, les soins, les connaissances et les traitements. Il a débuté le 1er janvier 2011 et durera trois ans.</w:t>
      </w:r>
    </w:p>
    <w:p w:rsidR="00000000" w:rsidRDefault="005A4AB3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47625" distR="47625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0250" cy="1285875"/>
            <wp:effectExtent l="19050" t="0" r="0" b="0"/>
            <wp:wrapSquare wrapText="bothSides"/>
            <wp:docPr id="2" name="Image 2" descr="EURO-WABB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-WABB networ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BDC">
        <w:rPr>
          <w:rFonts w:ascii="Times New Roman" w:hAnsi="Times New Roman" w:cs="Times New Roman"/>
        </w:rPr>
        <w:t>Le projet </w:t>
      </w:r>
      <w:hyperlink r:id="rId5" w:history="1">
        <w:r w:rsidR="00A91BDC">
          <w:rPr>
            <w:rStyle w:val="Lienhypertexte"/>
            <w:rFonts w:ascii="Times New Roman" w:hAnsi="Times New Roman" w:cs="Times New Roman"/>
          </w:rPr>
          <w:t>EURO-WABB</w:t>
        </w:r>
      </w:hyperlink>
      <w:r w:rsidR="00A91BDC">
        <w:rPr>
          <w:rFonts w:ascii="Times New Roman" w:hAnsi="Times New Roman" w:cs="Times New Roman"/>
        </w:rPr>
        <w:t>, qui s’inscrit dans le cadre du programme de l’UE po</w:t>
      </w:r>
      <w:r w:rsidR="00A91BDC">
        <w:rPr>
          <w:rFonts w:ascii="Times New Roman" w:hAnsi="Times New Roman" w:cs="Times New Roman"/>
        </w:rPr>
        <w:t>ur la santé 2008-2013 et de son appel à promouvoir celle-ci par la création de nouveaux registres sur les maladies rares.</w:t>
      </w:r>
    </w:p>
    <w:p w:rsidR="00000000" w:rsidRDefault="00A91BDC"/>
    <w:p w:rsidR="00000000" w:rsidRDefault="00A91BDC">
      <w:r>
        <w:t xml:space="preserve">Source : </w:t>
      </w:r>
      <w:hyperlink r:id="rId6" w:history="1">
        <w:r>
          <w:rPr>
            <w:rStyle w:val="Lienhypertexte"/>
          </w:rPr>
          <w:t>http://www.eurordis.org/fr/con</w:t>
        </w:r>
        <w:r>
          <w:rPr>
            <w:rStyle w:val="Lienhypertexte"/>
          </w:rPr>
          <w:t>tent/un-nouveau-registre-sur-les-diabetes-rares</w:t>
        </w:r>
      </w:hyperlink>
    </w:p>
    <w:p w:rsidR="00000000" w:rsidRDefault="00A91BDC"/>
    <w:p w:rsidR="00000000" w:rsidRDefault="00A91BDC"/>
    <w:p w:rsidR="00000000" w:rsidRDefault="00A91BDC"/>
    <w:p w:rsidR="00000000" w:rsidRDefault="00A91BDC">
      <w:pPr>
        <w:rPr>
          <w:b/>
          <w:bCs/>
          <w:lang w:val="en-GB"/>
        </w:rPr>
      </w:pPr>
      <w:r>
        <w:rPr>
          <w:lang w:val="en-GB"/>
        </w:rPr>
        <w:br w:type="page"/>
      </w:r>
      <w:r>
        <w:rPr>
          <w:b/>
          <w:bCs/>
          <w:bdr w:val="single" w:sz="4" w:space="0" w:color="auto"/>
          <w:lang w:val="en-GB"/>
        </w:rPr>
        <w:lastRenderedPageBreak/>
        <w:t>27 – Information BBS March 2010. Summary by F.Lestel of articles from Internet</w:t>
      </w:r>
    </w:p>
    <w:p w:rsidR="00000000" w:rsidRDefault="00A91BDC">
      <w:pPr>
        <w:rPr>
          <w:lang w:val="en-GB"/>
        </w:rPr>
      </w:pPr>
    </w:p>
    <w:p w:rsidR="00000000" w:rsidRDefault="00A91BDC">
      <w:pPr>
        <w:rPr>
          <w:b/>
          <w:bCs/>
          <w:lang w:val="en-GB"/>
        </w:rPr>
      </w:pPr>
      <w:r>
        <w:rPr>
          <w:b/>
          <w:bCs/>
          <w:lang w:val="en-GB"/>
        </w:rPr>
        <w:t>1) French Rare Diseases Plan (source : AFP  28/01/11)</w:t>
      </w:r>
    </w:p>
    <w:p w:rsidR="00000000" w:rsidRDefault="00A91BDC">
      <w:pPr>
        <w:rPr>
          <w:lang w:val="en-GB"/>
        </w:rPr>
      </w:pPr>
      <w:r>
        <w:rPr>
          <w:lang w:val="en-GB"/>
        </w:rPr>
        <w:br/>
        <w:t>Nora Berra, Secretary of State for Health reveals that the 2</w:t>
      </w:r>
      <w:r>
        <w:rPr>
          <w:vertAlign w:val="superscript"/>
          <w:lang w:val="en-GB"/>
        </w:rPr>
        <w:t>nd</w:t>
      </w:r>
      <w:r>
        <w:rPr>
          <w:lang w:val="en-GB"/>
        </w:rPr>
        <w:t xml:space="preserve"> plan </w:t>
      </w:r>
      <w:r>
        <w:rPr>
          <w:lang w:val="en-GB"/>
        </w:rPr>
        <w:t>for Rare Diseases will get 180 millions euros.</w:t>
      </w:r>
    </w:p>
    <w:p w:rsidR="00000000" w:rsidRDefault="00A91BDC">
      <w:pPr>
        <w:rPr>
          <w:lang w:val="en-GB"/>
        </w:rPr>
      </w:pPr>
      <w:r>
        <w:rPr>
          <w:lang w:val="en-GB"/>
        </w:rPr>
        <w:t xml:space="preserve">Ms Berra indicates the main lines of this plan which covers the period 2011-2014 ; it includes 47 measures around 3 main axes: improvement of patients care, development of research and enlargement of European </w:t>
      </w:r>
      <w:r>
        <w:rPr>
          <w:lang w:val="en-GB"/>
        </w:rPr>
        <w:t>and international co-operations".</w:t>
      </w:r>
    </w:p>
    <w:p w:rsidR="00000000" w:rsidRDefault="00A91BDC">
      <w:pPr>
        <w:rPr>
          <w:lang w:val="en-GB"/>
        </w:rPr>
      </w:pPr>
      <w:r>
        <w:rPr>
          <w:lang w:val="en-GB"/>
        </w:rPr>
        <w:t>This plan has been presented on 28/02/11 during « international Rare Disease Day »  by  Valérie Pécresse (French minister for Research) and Secretary of State for Health. The rare diseases affect 3 million persons in Franc</w:t>
      </w:r>
      <w:r>
        <w:rPr>
          <w:lang w:val="en-GB"/>
        </w:rPr>
        <w:t>e and 30 million in Europe.</w:t>
      </w:r>
    </w:p>
    <w:p w:rsidR="00000000" w:rsidRDefault="00A91BDC"/>
    <w:p w:rsidR="00000000" w:rsidRDefault="00A91BDC">
      <w:pPr>
        <w:rPr>
          <w:lang w:val="en-GB"/>
        </w:rPr>
      </w:pPr>
      <w:r>
        <w:rPr>
          <w:lang w:val="en-GB"/>
        </w:rPr>
        <w:t>"We will also set a data bank aiming to collect biological data for better knowing specificities of these diseases", she also said.</w:t>
      </w:r>
    </w:p>
    <w:p w:rsidR="00000000" w:rsidRDefault="00A91BDC">
      <w:pPr>
        <w:rPr>
          <w:lang w:val="en-GB"/>
        </w:rPr>
      </w:pPr>
      <w:r>
        <w:rPr>
          <w:lang w:val="en-GB"/>
        </w:rPr>
        <w:t>A first plan has already been covering the period 2005-2008.</w:t>
      </w:r>
    </w:p>
    <w:p w:rsidR="00000000" w:rsidRDefault="00A91BDC">
      <w:pPr>
        <w:rPr>
          <w:lang w:val="en-GB"/>
        </w:rPr>
      </w:pPr>
    </w:p>
    <w:p w:rsidR="00000000" w:rsidRDefault="00A91BDC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val="en-GB"/>
        </w:rPr>
      </w:pPr>
    </w:p>
    <w:p w:rsidR="00000000" w:rsidRDefault="00A91BDC">
      <w:pPr>
        <w:rPr>
          <w:b/>
          <w:bCs/>
        </w:rPr>
      </w:pPr>
      <w:r>
        <w:rPr>
          <w:b/>
          <w:bCs/>
        </w:rPr>
        <w:t>2) EURO-WABB</w:t>
      </w:r>
      <w:r>
        <w:rPr>
          <w:b/>
          <w:bCs/>
        </w:rPr>
        <w:br/>
      </w:r>
    </w:p>
    <w:p w:rsidR="00000000" w:rsidRDefault="00A91BDC">
      <w:pPr>
        <w:rPr>
          <w:lang w:val="en-GB"/>
        </w:rPr>
      </w:pPr>
      <w:r>
        <w:rPr>
          <w:lang w:val="en-GB"/>
        </w:rPr>
        <w:t>The new project EU</w:t>
      </w:r>
      <w:r>
        <w:rPr>
          <w:lang w:val="en-GB"/>
        </w:rPr>
        <w:t xml:space="preserve">RO-WABB aims to complete a registry on the syndromes of </w:t>
      </w:r>
      <w:r>
        <w:rPr>
          <w:b/>
          <w:bCs/>
          <w:lang w:val="en-GB"/>
        </w:rPr>
        <w:t>W</w:t>
      </w:r>
      <w:r>
        <w:rPr>
          <w:lang w:val="en-GB"/>
        </w:rPr>
        <w:t xml:space="preserve">olfram, </w:t>
      </w:r>
      <w:r>
        <w:rPr>
          <w:b/>
          <w:bCs/>
          <w:lang w:val="en-GB"/>
        </w:rPr>
        <w:t>A</w:t>
      </w:r>
      <w:r>
        <w:rPr>
          <w:lang w:val="en-GB"/>
        </w:rPr>
        <w:t xml:space="preserve">lström, </w:t>
      </w:r>
      <w:r>
        <w:rPr>
          <w:b/>
          <w:bCs/>
          <w:lang w:val="en-GB"/>
        </w:rPr>
        <w:t>B</w:t>
      </w:r>
      <w:r>
        <w:rPr>
          <w:lang w:val="en-GB"/>
        </w:rPr>
        <w:t>ardet-</w:t>
      </w:r>
      <w:r>
        <w:rPr>
          <w:b/>
          <w:bCs/>
          <w:lang w:val="en-GB"/>
        </w:rPr>
        <w:t>B</w:t>
      </w:r>
      <w:r>
        <w:rPr>
          <w:lang w:val="en-GB"/>
        </w:rPr>
        <w:t>iedl and to improve diagnosis, incoming care, knowledge and treatments. It started on 1st January 2011 and will last 3 years.</w:t>
      </w:r>
    </w:p>
    <w:p w:rsidR="00000000" w:rsidRDefault="005A4AB3">
      <w:pPr>
        <w:pStyle w:val="NormalWeb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0250" cy="1285875"/>
            <wp:effectExtent l="19050" t="0" r="0" b="0"/>
            <wp:wrapSquare wrapText="bothSides"/>
            <wp:docPr id="3" name="Image 3" descr="EURO-WABB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-WABB networ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BDC">
        <w:rPr>
          <w:rFonts w:ascii="Times New Roman" w:hAnsi="Times New Roman" w:cs="Times New Roman"/>
          <w:noProof/>
          <w:sz w:val="20"/>
          <w:lang w:val="en-GB"/>
        </w:rPr>
        <w:t>The</w:t>
      </w:r>
      <w:r w:rsidR="00A91BDC">
        <w:rPr>
          <w:rFonts w:ascii="Times New Roman" w:hAnsi="Times New Roman" w:cs="Times New Roman"/>
          <w:lang w:val="en-GB"/>
        </w:rPr>
        <w:t xml:space="preserve"> project </w:t>
      </w:r>
      <w:hyperlink r:id="rId7" w:history="1">
        <w:r w:rsidR="00A91BDC">
          <w:rPr>
            <w:rStyle w:val="Lienhypertexte"/>
            <w:rFonts w:ascii="Times New Roman" w:hAnsi="Times New Roman" w:cs="Times New Roman"/>
            <w:lang w:val="en-GB"/>
          </w:rPr>
          <w:t>EU</w:t>
        </w:r>
        <w:r w:rsidR="00A91BDC">
          <w:rPr>
            <w:rStyle w:val="Lienhypertexte"/>
            <w:rFonts w:ascii="Times New Roman" w:hAnsi="Times New Roman" w:cs="Times New Roman"/>
            <w:lang w:val="en-GB"/>
          </w:rPr>
          <w:t>R</w:t>
        </w:r>
        <w:r w:rsidR="00A91BDC">
          <w:rPr>
            <w:rStyle w:val="Lienhypertexte"/>
            <w:rFonts w:ascii="Times New Roman" w:hAnsi="Times New Roman" w:cs="Times New Roman"/>
            <w:lang w:val="en-GB"/>
          </w:rPr>
          <w:t>O-WABB</w:t>
        </w:r>
      </w:hyperlink>
      <w:r w:rsidR="00A91BDC">
        <w:rPr>
          <w:rFonts w:ascii="Times New Roman" w:hAnsi="Times New Roman" w:cs="Times New Roman"/>
          <w:lang w:val="en-GB"/>
        </w:rPr>
        <w:t>, is part of the European programme for Health 2008-2013 and which asks for   creation of new registries about rare diseases.</w:t>
      </w:r>
    </w:p>
    <w:p w:rsidR="00000000" w:rsidRDefault="00A91BDC">
      <w:pPr>
        <w:rPr>
          <w:lang w:val="en-GB"/>
        </w:rPr>
      </w:pPr>
    </w:p>
    <w:p w:rsidR="00000000" w:rsidRDefault="00A91BDC">
      <w:r>
        <w:t xml:space="preserve">Source : </w:t>
      </w:r>
      <w:hyperlink r:id="rId8" w:history="1">
        <w:r>
          <w:rPr>
            <w:rStyle w:val="Lienhypertexte"/>
          </w:rPr>
          <w:t>http://www</w:t>
        </w:r>
        <w:r>
          <w:rPr>
            <w:rStyle w:val="Lienhypertexte"/>
          </w:rPr>
          <w:t>.euro-rare-diabetes.org/project.jsp</w:t>
        </w:r>
      </w:hyperlink>
    </w:p>
    <w:p w:rsidR="00000000" w:rsidRDefault="00A91BDC"/>
    <w:p w:rsidR="00000000" w:rsidRDefault="00A91BDC"/>
    <w:p w:rsidR="00000000" w:rsidRDefault="00A91BDC"/>
    <w:p w:rsidR="00A91BDC" w:rsidRDefault="00A91BDC"/>
    <w:sectPr w:rsidR="00A9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5A4AB3"/>
    <w:rsid w:val="005A4AB3"/>
    <w:rsid w:val="00A9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rdis.org/fr/content/un-nouveau-registre-sur-les-diabetes-ra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-wabb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rdis.org/fr/content/un-nouveau-registre-sur-les-diabetes-rares" TargetMode="External"/><Relationship Id="rId5" Type="http://schemas.openxmlformats.org/officeDocument/2006/relationships/hyperlink" Target="http://www.euro-wabb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27 plan maladies rares, WABB</vt:lpstr>
    </vt:vector>
  </TitlesOfParts>
  <Company>SPACE</Company>
  <LinksUpToDate>false</LinksUpToDate>
  <CharactersWithSpaces>3618</CharactersWithSpaces>
  <SharedDoc>false</SharedDoc>
  <HLinks>
    <vt:vector size="36" baseType="variant">
      <vt:variant>
        <vt:i4>1572870</vt:i4>
      </vt:variant>
      <vt:variant>
        <vt:i4>9</vt:i4>
      </vt:variant>
      <vt:variant>
        <vt:i4>0</vt:i4>
      </vt:variant>
      <vt:variant>
        <vt:i4>5</vt:i4>
      </vt:variant>
      <vt:variant>
        <vt:lpwstr>http://www.eurordis.org/fr/content/un-nouveau-registre-sur-les-diabetes-rares</vt:lpwstr>
      </vt:variant>
      <vt:variant>
        <vt:lpwstr/>
      </vt:variant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http://www.euro-wabb.org/</vt:lpwstr>
      </vt:variant>
      <vt:variant>
        <vt:lpwstr/>
      </vt:variant>
      <vt:variant>
        <vt:i4>1572870</vt:i4>
      </vt:variant>
      <vt:variant>
        <vt:i4>3</vt:i4>
      </vt:variant>
      <vt:variant>
        <vt:i4>0</vt:i4>
      </vt:variant>
      <vt:variant>
        <vt:i4>5</vt:i4>
      </vt:variant>
      <vt:variant>
        <vt:lpwstr>http://www.eurordis.org/fr/content/un-nouveau-registre-sur-les-diabetes-rares</vt:lpwstr>
      </vt:variant>
      <vt:variant>
        <vt:lpwstr/>
      </vt:variant>
      <vt:variant>
        <vt:i4>1703939</vt:i4>
      </vt:variant>
      <vt:variant>
        <vt:i4>0</vt:i4>
      </vt:variant>
      <vt:variant>
        <vt:i4>0</vt:i4>
      </vt:variant>
      <vt:variant>
        <vt:i4>5</vt:i4>
      </vt:variant>
      <vt:variant>
        <vt:lpwstr>http://www.euro-wabb.org/</vt:lpwstr>
      </vt:variant>
      <vt:variant>
        <vt:lpwstr/>
      </vt:variant>
      <vt:variant>
        <vt:i4>262180</vt:i4>
      </vt:variant>
      <vt:variant>
        <vt:i4>-1</vt:i4>
      </vt:variant>
      <vt:variant>
        <vt:i4>1026</vt:i4>
      </vt:variant>
      <vt:variant>
        <vt:i4>1</vt:i4>
      </vt:variant>
      <vt:variant>
        <vt:lpwstr>http://img.eurordis.org/newsletter/articles/mar-2011/forJE/62-3_EURO_WABB_map.jpg</vt:lpwstr>
      </vt:variant>
      <vt:variant>
        <vt:lpwstr/>
      </vt:variant>
      <vt:variant>
        <vt:i4>262180</vt:i4>
      </vt:variant>
      <vt:variant>
        <vt:i4>-1</vt:i4>
      </vt:variant>
      <vt:variant>
        <vt:i4>1027</vt:i4>
      </vt:variant>
      <vt:variant>
        <vt:i4>1</vt:i4>
      </vt:variant>
      <vt:variant>
        <vt:lpwstr>http://img.eurordis.org/newsletter/articles/mar-2011/forJE/62-3_EURO_WABB_map.jpg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plan maladies rares, WABB</dc:title>
  <dc:creator>Francis</dc:creator>
  <cp:lastModifiedBy>Véronique Heloir</cp:lastModifiedBy>
  <cp:revision>2</cp:revision>
  <dcterms:created xsi:type="dcterms:W3CDTF">2021-01-03T23:36:00Z</dcterms:created>
  <dcterms:modified xsi:type="dcterms:W3CDTF">2021-01-03T23:36:00Z</dcterms:modified>
</cp:coreProperties>
</file>